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B7" w:rsidRDefault="002358B7" w:rsidP="002358B7">
      <w:pPr>
        <w:jc w:val="center"/>
        <w:rPr>
          <w:rFonts w:ascii="Times New Roman" w:hAnsi="Times New Roman" w:cs="Times New Roman"/>
          <w:b/>
          <w:color w:val="669900"/>
          <w:sz w:val="32"/>
          <w:szCs w:val="32"/>
          <w:lang w:val="en-US"/>
        </w:rPr>
      </w:pPr>
      <w:r w:rsidRPr="00B44CD1">
        <w:rPr>
          <w:rFonts w:ascii="Times New Roman" w:hAnsi="Times New Roman" w:cs="Times New Roman"/>
          <w:b/>
          <w:color w:val="669900"/>
          <w:sz w:val="32"/>
          <w:szCs w:val="32"/>
        </w:rPr>
        <w:t>ПРОГРАМА</w:t>
      </w:r>
    </w:p>
    <w:p w:rsidR="002358B7" w:rsidRDefault="002358B7" w:rsidP="002358B7">
      <w:pPr>
        <w:jc w:val="center"/>
        <w:rPr>
          <w:rFonts w:ascii="Times New Roman" w:hAnsi="Times New Roman" w:cs="Times New Roman"/>
          <w:b/>
          <w:color w:val="669900"/>
          <w:sz w:val="32"/>
          <w:szCs w:val="32"/>
          <w:lang w:val="en-US"/>
        </w:rPr>
      </w:pPr>
    </w:p>
    <w:p w:rsidR="002358B7" w:rsidRPr="003E4148" w:rsidRDefault="002358B7" w:rsidP="002358B7">
      <w:pPr>
        <w:jc w:val="center"/>
        <w:rPr>
          <w:rFonts w:ascii="Times New Roman" w:hAnsi="Times New Roman" w:cs="Times New Roman"/>
          <w:b/>
          <w:color w:val="669900"/>
          <w:sz w:val="32"/>
          <w:szCs w:val="32"/>
          <w:lang w:val="en-US"/>
        </w:rPr>
      </w:pPr>
    </w:p>
    <w:tbl>
      <w:tblPr>
        <w:tblStyle w:val="a3"/>
        <w:tblW w:w="10694" w:type="dxa"/>
        <w:jc w:val="center"/>
        <w:tblLook w:val="04A0" w:firstRow="1" w:lastRow="0" w:firstColumn="1" w:lastColumn="0" w:noHBand="0" w:noVBand="1"/>
      </w:tblPr>
      <w:tblGrid>
        <w:gridCol w:w="1614"/>
        <w:gridCol w:w="1627"/>
        <w:gridCol w:w="3950"/>
        <w:gridCol w:w="3503"/>
      </w:tblGrid>
      <w:tr w:rsidR="002358B7" w:rsidRPr="00DA3A3E" w:rsidTr="0026740E">
        <w:trPr>
          <w:jc w:val="center"/>
        </w:trPr>
        <w:tc>
          <w:tcPr>
            <w:tcW w:w="1614" w:type="dxa"/>
            <w:shd w:val="clear" w:color="auto" w:fill="669900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Ден</w:t>
            </w:r>
          </w:p>
        </w:tc>
        <w:tc>
          <w:tcPr>
            <w:tcW w:w="1627" w:type="dxa"/>
            <w:shd w:val="clear" w:color="auto" w:fill="669900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Час</w:t>
            </w:r>
          </w:p>
        </w:tc>
        <w:tc>
          <w:tcPr>
            <w:tcW w:w="3950" w:type="dxa"/>
            <w:shd w:val="clear" w:color="auto" w:fill="669900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Събитие</w:t>
            </w:r>
          </w:p>
        </w:tc>
        <w:tc>
          <w:tcPr>
            <w:tcW w:w="3503" w:type="dxa"/>
            <w:shd w:val="clear" w:color="auto" w:fill="669900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Място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 w:val="restart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21.04.2017</w:t>
            </w:r>
          </w:p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петък</w:t>
            </w: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Настаняване по хотели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Хотел „</w:t>
            </w:r>
            <w:proofErr w:type="spellStart"/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  <w:proofErr w:type="spellEnd"/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отел „Дунав“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18:00 – 18:30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Регистрация на участниците</w:t>
            </w:r>
          </w:p>
        </w:tc>
        <w:tc>
          <w:tcPr>
            <w:tcW w:w="3503" w:type="dxa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Фоайето на Драматичен театър „Владимир Трендафилов”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18:30 – 19:30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Тър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жествено откриване</w:t>
            </w:r>
          </w:p>
        </w:tc>
        <w:tc>
          <w:tcPr>
            <w:tcW w:w="3503" w:type="dxa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Драматичен театър „Владимир Трендафилов”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19:30 – 20:00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Техническа конференция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Драматичен театър „Владимир Трендафилов”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453" w:type="dxa"/>
            <w:gridSpan w:val="2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Вечеря 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 w:val="restart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22.04.2017</w:t>
            </w:r>
          </w:p>
          <w:p w:rsidR="002358B7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събота</w:t>
            </w:r>
          </w:p>
          <w:p w:rsidR="002358B7" w:rsidRDefault="002358B7" w:rsidP="002674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358B7" w:rsidRPr="00055F64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5F64">
              <w:rPr>
                <w:rFonts w:ascii="Times New Roman" w:hAnsi="Times New Roman" w:cs="Times New Roman"/>
                <w:b/>
                <w:sz w:val="24"/>
                <w:szCs w:val="24"/>
              </w:rPr>
              <w:t>Първи състезателен ден</w:t>
            </w: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  7:00 –  7:45</w:t>
            </w:r>
          </w:p>
        </w:tc>
        <w:tc>
          <w:tcPr>
            <w:tcW w:w="7453" w:type="dxa"/>
            <w:gridSpan w:val="2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  8:00 –  8:15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Настаняване по залите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ППМГ „Екзарх Антим I“</w:t>
            </w:r>
          </w:p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B72EF1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8:30 – 13:30</w:t>
            </w:r>
          </w:p>
        </w:tc>
        <w:tc>
          <w:tcPr>
            <w:tcW w:w="3950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Групи А, </w:t>
            </w: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В – от 8.30 ч. до 13.30 ч.</w:t>
            </w:r>
          </w:p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Група Е − от 8.30 ч. до 12.30 ч.</w:t>
            </w:r>
          </w:p>
        </w:tc>
        <w:tc>
          <w:tcPr>
            <w:tcW w:w="3503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СУ „Цар Симеон Велики“</w:t>
            </w:r>
          </w:p>
        </w:tc>
      </w:tr>
      <w:tr w:rsidR="002358B7" w:rsidRPr="00B72EF1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Групи С, </w:t>
            </w:r>
            <w:r w:rsidRPr="00B72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 </w:t>
            </w: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− от 8.30 ч. до 12.30 ч.</w:t>
            </w:r>
          </w:p>
        </w:tc>
        <w:tc>
          <w:tcPr>
            <w:tcW w:w="3503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ППМГ „Екзарх Антим I“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Обсъждане на задачите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ППМГ „Екзарх Антим I“</w:t>
            </w:r>
          </w:p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14:00 –  19:00</w:t>
            </w:r>
          </w:p>
        </w:tc>
        <w:tc>
          <w:tcPr>
            <w:tcW w:w="7453" w:type="dxa"/>
            <w:gridSpan w:val="2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Културно-развлекателна програма и свободно време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7453" w:type="dxa"/>
            <w:gridSpan w:val="2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 w:val="restart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23.04.2017</w:t>
            </w:r>
          </w:p>
          <w:p w:rsidR="002358B7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</w:t>
            </w:r>
          </w:p>
          <w:p w:rsidR="002358B7" w:rsidRDefault="002358B7" w:rsidP="002674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Втори състезателен ден</w:t>
            </w: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7:00 –  7:45</w:t>
            </w:r>
          </w:p>
        </w:tc>
        <w:tc>
          <w:tcPr>
            <w:tcW w:w="7453" w:type="dxa"/>
            <w:gridSpan w:val="2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8:00 –  8:15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Настаняване по залите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ППМГ „Екзарх Антим I“</w:t>
            </w:r>
          </w:p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2358B7" w:rsidRPr="00B72EF1" w:rsidRDefault="002358B7" w:rsidP="002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8:30 – 13:30</w:t>
            </w:r>
          </w:p>
        </w:tc>
        <w:tc>
          <w:tcPr>
            <w:tcW w:w="3950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Групи А, </w:t>
            </w: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В – от 8.30 ч. до 13.30 ч.</w:t>
            </w:r>
          </w:p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Група Е − от 8.30 ч. до 12.30 ч.</w:t>
            </w:r>
          </w:p>
        </w:tc>
        <w:tc>
          <w:tcPr>
            <w:tcW w:w="3503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</w:tcPr>
          <w:p w:rsidR="002358B7" w:rsidRPr="00B72EF1" w:rsidRDefault="002358B7" w:rsidP="0026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Групи С, </w:t>
            </w:r>
            <w:r w:rsidRPr="00B72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 </w:t>
            </w: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− от 8.30 ч. до 12.30 ч.</w:t>
            </w:r>
          </w:p>
        </w:tc>
        <w:tc>
          <w:tcPr>
            <w:tcW w:w="3503" w:type="dxa"/>
            <w:vAlign w:val="center"/>
          </w:tcPr>
          <w:p w:rsidR="002358B7" w:rsidRPr="00B72EF1" w:rsidRDefault="002358B7" w:rsidP="0026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F1">
              <w:rPr>
                <w:rFonts w:ascii="Times New Roman" w:hAnsi="Times New Roman" w:cs="Times New Roman"/>
                <w:b/>
                <w:sz w:val="24"/>
                <w:szCs w:val="24"/>
              </w:rPr>
              <w:t>ППМГ „Екзарх Антим I“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Обсъждане на задачите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−</w:t>
            </w: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Разсекретяване и контестации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Обяд 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ППМГ „Екзарх Антим I“</w:t>
            </w:r>
          </w:p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453" w:type="dxa"/>
            <w:gridSpan w:val="2"/>
            <w:vAlign w:val="center"/>
          </w:tcPr>
          <w:p w:rsidR="002358B7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Културно-развлекателна програма и свободно време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18:00 – 18:30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Награждаване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официално закриване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  <w:vMerge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Официална вечеря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Ресторант „</w:t>
            </w:r>
            <w:proofErr w:type="spellStart"/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  <w:proofErr w:type="spellEnd"/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2358B7" w:rsidRPr="00DA3A3E" w:rsidTr="0026740E">
        <w:trPr>
          <w:jc w:val="center"/>
        </w:trPr>
        <w:tc>
          <w:tcPr>
            <w:tcW w:w="1614" w:type="dxa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.04.2016</w:t>
            </w:r>
          </w:p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понеделник</w:t>
            </w:r>
          </w:p>
        </w:tc>
        <w:tc>
          <w:tcPr>
            <w:tcW w:w="1627" w:type="dxa"/>
            <w:vAlign w:val="center"/>
          </w:tcPr>
          <w:p w:rsidR="002358B7" w:rsidRPr="00DA3A3E" w:rsidRDefault="002358B7" w:rsidP="0026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8:00 – 13:00</w:t>
            </w:r>
          </w:p>
        </w:tc>
        <w:tc>
          <w:tcPr>
            <w:tcW w:w="3950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Контролно за</w:t>
            </w: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 xml:space="preserve"> разширения старши национален отбор</w:t>
            </w:r>
          </w:p>
        </w:tc>
        <w:tc>
          <w:tcPr>
            <w:tcW w:w="3503" w:type="dxa"/>
            <w:vAlign w:val="center"/>
          </w:tcPr>
          <w:p w:rsidR="002358B7" w:rsidRPr="00DA3A3E" w:rsidRDefault="002358B7" w:rsidP="002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3E"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</w:t>
            </w:r>
          </w:p>
        </w:tc>
      </w:tr>
    </w:tbl>
    <w:p w:rsidR="002358B7" w:rsidRDefault="002358B7"/>
    <w:p w:rsidR="002A0852" w:rsidRPr="002358B7" w:rsidRDefault="002A0852">
      <w:pPr>
        <w:rPr>
          <w:lang w:val="en-US"/>
        </w:rPr>
      </w:pPr>
      <w:bookmarkStart w:id="0" w:name="_GoBack"/>
      <w:bookmarkEnd w:id="0"/>
    </w:p>
    <w:sectPr w:rsidR="002A0852" w:rsidRPr="0023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B7"/>
    <w:rsid w:val="002358B7"/>
    <w:rsid w:val="002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2017-04-20T07:27:00Z</dcterms:created>
  <dcterms:modified xsi:type="dcterms:W3CDTF">2017-04-20T07:28:00Z</dcterms:modified>
</cp:coreProperties>
</file>